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4724A">
      <w:pPr>
        <w:spacing w:line="66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仙游县</w:t>
      </w:r>
      <w:r>
        <w:rPr>
          <w:rFonts w:hint="eastAsia" w:ascii="方正小标宋简体" w:hAnsi="宋体" w:eastAsia="方正小标宋简体"/>
          <w:sz w:val="44"/>
          <w:szCs w:val="44"/>
        </w:rPr>
        <w:t>住房和城乡建设局</w:t>
      </w:r>
    </w:p>
    <w:p w14:paraId="4FDAC12B">
      <w:pPr>
        <w:spacing w:line="660" w:lineRule="exact"/>
        <w:jc w:val="center"/>
        <w:rPr>
          <w:rFonts w:hint="eastAsia" w:ascii="方正小标宋简体" w:hAnsi="宋体" w:eastAsia="方正小标宋简体" w:cs="Arial"/>
          <w:snapToGrid w:val="0"/>
          <w:sz w:val="44"/>
          <w:szCs w:val="44"/>
        </w:rPr>
      </w:pPr>
      <w:r>
        <w:rPr>
          <w:rFonts w:hint="eastAsia" w:ascii="方正小标宋简体" w:hAnsi="宋体" w:eastAsia="方正小标宋简体" w:cs="Arial"/>
          <w:snapToGrid w:val="0"/>
          <w:sz w:val="44"/>
          <w:szCs w:val="44"/>
        </w:rPr>
        <w:t>行政处罚决定书</w:t>
      </w:r>
    </w:p>
    <w:p w14:paraId="3478BB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napToGrid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仙建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罚﹝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11-2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号</w:t>
      </w:r>
    </w:p>
    <w:p w14:paraId="77BC0DD7">
      <w:pPr>
        <w:spacing w:line="520" w:lineRule="exact"/>
        <w:ind w:firstLine="0" w:firstLineChars="0"/>
        <w:rPr>
          <w:rFonts w:hint="eastAsia" w:ascii="宋体" w:hAnsi="宋体" w:cs="宋体-18030"/>
          <w:sz w:val="24"/>
        </w:rPr>
      </w:pPr>
      <w:r>
        <w:rPr>
          <w:rFonts w:hint="eastAsia" w:ascii="宋体" w:hAnsi="宋体" w:cs="Arial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147320</wp:posOffset>
                </wp:positionV>
                <wp:extent cx="5579745" cy="0"/>
                <wp:effectExtent l="0" t="23495" r="1905" b="3365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9745" cy="0"/>
                        </a:xfrm>
                        <a:prstGeom prst="line">
                          <a:avLst/>
                        </a:prstGeom>
                        <a:ln w="47625" cap="flat" cmpd="thickThin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pt;margin-top:11.6pt;height:0pt;width:439.35pt;z-index:251659264;mso-width-relative:page;mso-height-relative:page;" filled="f" stroked="t" coordsize="21600,21600" o:gfxdata="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nalAdYAAAAIAQAADwAAAAAAAAABACAAAAAiAAAAZHJzL2Rvd25yZXYueG1s&#10;UEsBAhQAFAAAAAgAh07iQK0ejtb6AQAA6wMAAA4AAAAAAAAAAQAgAAAAJQEAAGRycy9lMm9Eb2Mu&#10;eG1sUEsFBgAAAAAGAAYAWQEAAJEFAAAAAA==&#10;">
                <v:fill on="f" focussize="0,0"/>
                <v:stroke weight="3.75pt" color="#000000" linestyle="thickThin" joinstyle="round"/>
                <v:imagedata o:title=""/>
                <o:lock v:ext="edit" aspectratio="f"/>
              </v:line>
            </w:pict>
          </mc:Fallback>
        </mc:AlternateContent>
      </w:r>
    </w:p>
    <w:p w14:paraId="4DD12E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当事人：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u w:val="none"/>
          <w:lang w:val="en-US" w:eastAsia="zh-CN"/>
        </w:rPr>
        <w:t>王*豪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男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，汉族，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19**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*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*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日生，住址：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u w:val="none"/>
          <w:lang w:val="en-US" w:eastAsia="zh-CN"/>
        </w:rPr>
        <w:t>福建省福州市*区**广场*座*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，身份证号：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u w:val="none"/>
          <w:lang w:val="en-US" w:eastAsia="zh-CN"/>
        </w:rPr>
        <w:t>4201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***********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u w:val="none"/>
          <w:lang w:val="en-US" w:eastAsia="zh-CN"/>
        </w:rPr>
        <w:t>516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，单位名称: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u w:val="none"/>
          <w:lang w:val="en-US" w:eastAsia="zh-CN"/>
        </w:rPr>
        <w:t>中国市政工程中南设计研究总院有限公司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。</w:t>
      </w:r>
    </w:p>
    <w:p w14:paraId="592940B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该案件由日常检查发现，中国市政工程中南设计研究总院有限公司在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u w:val="none"/>
          <w:lang w:val="en-US" w:eastAsia="zh-CN"/>
        </w:rPr>
        <w:t>莆田市城乡供水一体化工程仙游度尾水厂扩建工程项目中，存在将其承包的勘察工程进行违法分包的行为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。该行为违反了《建设工程质量管理条例》第十八条第三款：勘察、设计单位不得转包或者违法分包所承揽的工程的规定，本机关于2025年6月20日立案。 </w:t>
      </w:r>
    </w:p>
    <w:p w14:paraId="353E51D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经查明，当事人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中国市政工程中南设计研究总院有限公司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存在将其承包的工程违法分包的行为。目前该分包合同内容已完成，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中国市政工程中南设计研究总院有限公司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的直接负责的主管人员为王*豪。</w:t>
      </w:r>
    </w:p>
    <w:p w14:paraId="0F950D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-SA"/>
        </w:rPr>
        <w:t>以上事实有询问笔录2份、建设工程勘察设计合同复印件1份、工程勘察合同1份、勘察工程款项结清函复印件1份、勘察报告1份、勘察报告审查合格书1份、责任人员确认说明书1份等主要证据予以佐证。</w:t>
      </w:r>
    </w:p>
    <w:p w14:paraId="5A4D86C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本机关于2025年9月12日作出《行政处罚意见告知书》（仙建罚告﹝2025﹞11-2号）并送达给当事人，告知当事人拟作出行政处罚的事实、理由、依据、处罚内容及其依法享有陈述、申辩的权利。当事人在法定期限内提出陈述申辩，鉴于本案事实清楚、证据充分、程序合法，对当事人的要求，本机关不予采纳。</w:t>
      </w:r>
    </w:p>
    <w:p w14:paraId="7C7B09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根据《建设工程质量管理条例》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第六十二条、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第七十三条的规定，本机关决定对当事人处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u w:val="none"/>
          <w:lang w:val="en-US" w:eastAsia="zh-CN"/>
        </w:rPr>
        <w:t>1837.5元（壹仟捌佰叁拾柒元伍角）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罚款的行政处罚。</w:t>
      </w:r>
    </w:p>
    <w:p w14:paraId="6C65F1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当事人应当在收到本行政处罚决定书之日起十五日内，携带本行政处罚决定书和《福建省政府非税收入缴款通知书》到规定的银行交纳或者通过支付宝交纳（详看通知书表格下缴款渠道）。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逾期不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缴纳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按照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《中华人民共和国行政处罚法》第七十二条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第一款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第（一）项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规定，每日按罚款数额的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3%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加处罚款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加处罚款的数额不超过罚款的数额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。</w:t>
      </w:r>
    </w:p>
    <w:p w14:paraId="754E25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如不服本行政处罚决定，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可以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在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到本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行政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处罚决定书之日起六十日内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依法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向仙游县人民政府申请行政复议，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或者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在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到本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行政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处罚决定书之日起六个月内依法向人民法院提起行政诉讼。</w:t>
      </w:r>
    </w:p>
    <w:p w14:paraId="1555A1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</w:p>
    <w:p w14:paraId="2AFFBF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</w:p>
    <w:p w14:paraId="7B9A58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</w:p>
    <w:p w14:paraId="095DD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</w:p>
    <w:p w14:paraId="195973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</w:p>
    <w:p w14:paraId="6AF75B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</w:p>
    <w:p w14:paraId="72EDD8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仙游县住房和城乡建设局</w:t>
      </w:r>
    </w:p>
    <w:p w14:paraId="1CB148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                                  2025年11月6日</w:t>
      </w:r>
    </w:p>
    <w:p w14:paraId="12149D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宋体-18030">
    <w:altName w:val="微软雅黑"/>
    <w:panose1 w:val="02010609060101010101"/>
    <w:charset w:val="00"/>
    <w:family w:val="modern"/>
    <w:pitch w:val="default"/>
    <w:sig w:usb0="00000000" w:usb1="00000000" w:usb2="000A005E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2A3367"/>
    <w:rsid w:val="3F2A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widowControl/>
      <w:adjustRightInd w:val="0"/>
      <w:snapToGrid w:val="0"/>
      <w:spacing w:after="120"/>
      <w:ind w:left="420" w:left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2025-11-17T01:39:00Z</dcterms:created>
  <dc:creator>WPS_1613957845</dc:creator>
  <cp:lastModifiedBy>WPS_1613957845</cp:lastModifiedBy>
  <dcterms:modified xsi:type="dcterms:W3CDTF">2025-11-17T01:43:33Z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396CEDD1653C43868B2642F147D98BDA_11</vt:lpwstr>
  </property>
  <property fmtid="{D5CDD505-2E9C-101B-9397-08002B2CF9AE}" pid="4" name="KSOTemplateDocerSaveRecord">
    <vt:lpwstr>eyJoZGlkIjoiMmRkZjAyN2QzNzdiYjNhNGI0ZjYwNDk4MTJmMzhiZmQiLCJ1c2VySWQiOiIxMTc0MTIyNjU2In0=</vt:lpwstr>
  </property>
</Properties>
</file>